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0D38" w:rsidRPr="006F32AF" w:rsidRDefault="008E0D38" w:rsidP="00B44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8E0D38">
        <w:rPr>
          <w:rFonts w:ascii="Tahoma" w:eastAsia="Times New Roman" w:hAnsi="Tahoma" w:cs="Tahoma"/>
          <w:b/>
          <w:bCs/>
          <w:color w:val="3C3C3C"/>
          <w:sz w:val="20"/>
          <w:szCs w:val="20"/>
          <w:lang w:eastAsia="ru-RU"/>
        </w:rPr>
        <w:t> </w:t>
      </w: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ПОЛОЖЕНИЕ</w:t>
      </w:r>
    </w:p>
    <w:p w:rsidR="008E0D38" w:rsidRPr="006F32AF" w:rsidRDefault="008E0D38" w:rsidP="00B4421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о проведении </w:t>
      </w:r>
      <w:r w:rsidR="00243EA8"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муниципального этапа </w:t>
      </w: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областного народного телевизионного конкурса «Марафон талантов»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1. Общие положения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1.1. Настоящее Положение определяет порядок и условия реализации </w:t>
      </w:r>
      <w:r w:rsidR="00243EA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муниципального этапа </w:t>
      </w: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регионального партийного проекта «Областной народный конкурс «Марафон талантов» (далее − конкурс).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1.2. Конкурс проводится в целях популяризации любительского творчества, пропаганды новых форм работы с творческими коллективами, создания условий для выявления талантов и содействия их творческому росту.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2. Организаторы Конкурса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2.1. Конкурс проводится при поддержке Губернатора Челябинской области и Законодательного Собрания Челябинской области.</w:t>
      </w:r>
    </w:p>
    <w:p w:rsidR="00243EA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2.2. Подготовку и проведение</w:t>
      </w:r>
      <w:r w:rsidR="00243EA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муниципального этапа Конкурса осуществляет:</w:t>
      </w:r>
    </w:p>
    <w:p w:rsidR="00243EA8" w:rsidRPr="006F32AF" w:rsidRDefault="00243EA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- МКУ «Управление культуры, туризма и молодежной политики» </w:t>
      </w:r>
      <w:proofErr w:type="spellStart"/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Аргаяшского</w:t>
      </w:r>
      <w:proofErr w:type="spellEnd"/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муниципального района</w:t>
      </w:r>
    </w:p>
    <w:p w:rsidR="00243EA8" w:rsidRPr="006F32AF" w:rsidRDefault="00243EA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- МБУ «Комитет по культуре»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3. Участники Конкурса</w:t>
      </w:r>
    </w:p>
    <w:p w:rsid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3.1. Участниками Конкурса могут быть любительские творческие коллективы, отдельные исполнители. </w:t>
      </w:r>
      <w:bookmarkStart w:id="0" w:name="_GoBack"/>
      <w:bookmarkEnd w:id="0"/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Участники Конкурса могут представлять любые организации независимо от их организационно-правовой формы и формы собственности или заявляться как самостоятельные физические лица, проживающие на территории </w:t>
      </w:r>
      <w:proofErr w:type="spellStart"/>
      <w:r w:rsid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Аргаяшского</w:t>
      </w:r>
      <w:proofErr w:type="spellEnd"/>
      <w:r w:rsid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района</w:t>
      </w: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.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Конкурс не предполагает для участников ограничений по жанрам и направлениям художественного (сценического) творчества, возрасту, творческому опыту. 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4. Порядок проведения Конкурса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4.1. Конкурс проводится в три этапа: </w:t>
      </w:r>
    </w:p>
    <w:p w:rsidR="00B4421C" w:rsidRDefault="00C0723F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Первый этап – муниципальный состоится </w:t>
      </w:r>
      <w:r w:rsidRPr="00B4421C">
        <w:rPr>
          <w:rFonts w:ascii="Times New Roman" w:eastAsia="Times New Roman" w:hAnsi="Times New Roman" w:cs="Times New Roman"/>
          <w:b/>
          <w:color w:val="3C3C3C"/>
          <w:sz w:val="24"/>
          <w:szCs w:val="24"/>
          <w:u w:val="single"/>
          <w:lang w:eastAsia="ru-RU"/>
        </w:rPr>
        <w:t xml:space="preserve">15 мая в </w:t>
      </w:r>
      <w:proofErr w:type="spellStart"/>
      <w:r w:rsidRPr="00B4421C">
        <w:rPr>
          <w:rFonts w:ascii="Times New Roman" w:eastAsia="Times New Roman" w:hAnsi="Times New Roman" w:cs="Times New Roman"/>
          <w:b/>
          <w:color w:val="3C3C3C"/>
          <w:sz w:val="24"/>
          <w:szCs w:val="24"/>
          <w:u w:val="single"/>
          <w:lang w:eastAsia="ru-RU"/>
        </w:rPr>
        <w:t>Аргаяшском</w:t>
      </w:r>
      <w:proofErr w:type="spellEnd"/>
      <w:r w:rsidRPr="00B4421C">
        <w:rPr>
          <w:rFonts w:ascii="Times New Roman" w:eastAsia="Times New Roman" w:hAnsi="Times New Roman" w:cs="Times New Roman"/>
          <w:b/>
          <w:color w:val="3C3C3C"/>
          <w:sz w:val="24"/>
          <w:szCs w:val="24"/>
          <w:u w:val="single"/>
          <w:lang w:eastAsia="ru-RU"/>
        </w:rPr>
        <w:t xml:space="preserve"> РДК в 12 часов</w:t>
      </w: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. </w:t>
      </w:r>
    </w:p>
    <w:p w:rsidR="00C0723F" w:rsidRPr="006F32AF" w:rsidRDefault="00C0723F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По итогам первого этапа </w:t>
      </w:r>
      <w:r w:rsidR="00F24AD3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конкур</w:t>
      </w: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са выявляются три победителя, которые будут представлять Аргаяшский район на втором этапе конкурса.</w:t>
      </w:r>
    </w:p>
    <w:p w:rsidR="006F32AF" w:rsidRDefault="006F32AF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Участники</w:t>
      </w: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представляют на Конкурс один творческий номер</w:t>
      </w: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</w:t>
      </w:r>
    </w:p>
    <w:p w:rsidR="00C0723F" w:rsidRPr="006F32AF" w:rsidRDefault="00C0723F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4.2</w:t>
      </w:r>
      <w:r w:rsidR="008E0D3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. Для доступности участия в конкурсе всех категорий населения</w:t>
      </w:r>
      <w:r w:rsidR="00F24AD3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Челябинской области вводиться</w:t>
      </w:r>
      <w:r w:rsidR="008E0D3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возможность подачи </w:t>
      </w:r>
      <w:proofErr w:type="spellStart"/>
      <w:r w:rsidR="008E0D3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видеозаявки</w:t>
      </w:r>
      <w:proofErr w:type="spellEnd"/>
      <w:r w:rsidR="008E0D3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от участника непосредственно организатору (Челябинский государственный центр народного творчества), </w:t>
      </w:r>
      <w:r w:rsidR="00F24AD3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 срок с 1 апреля по 30 мая 2022</w:t>
      </w:r>
      <w:r w:rsidR="008E0D3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года, по установленной форме на сайте учреждения – номинация «Открытый микрофон». 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  По итогам конкурса </w:t>
      </w:r>
      <w:proofErr w:type="spellStart"/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видеозаявок</w:t>
      </w:r>
      <w:proofErr w:type="spellEnd"/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«Открытый микрофон» организатор на основании протокола членов жюри определяет состав участков номинации «Открытый микрофон», которые приглашаются для участия в втором этапе и финале конкурса.</w:t>
      </w:r>
    </w:p>
    <w:p w:rsidR="00F24AD3" w:rsidRPr="006F32AF" w:rsidRDefault="00F24AD3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</w:p>
    <w:p w:rsidR="008E0D38" w:rsidRPr="006F32AF" w:rsidRDefault="00F24AD3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4.3</w:t>
      </w:r>
      <w:r w:rsidR="008E0D3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. Второй этап Конкурса проходит зонально (очно-заочно) в территориальных округ</w:t>
      </w:r>
      <w:r w:rsid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ах в форме конкурсной программы</w:t>
      </w:r>
      <w:r w:rsidR="008E0D3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.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Второй этап Конкурса проходит в срок май – август 2021 года. 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 xml:space="preserve"> По результатам проведения второго этапа Конкурса жюри определяет победителей в каждом округе (не более 30 участников) в соответствии с квотой, которые получают право выступить на гала-концерте.</w:t>
      </w:r>
    </w:p>
    <w:p w:rsidR="008E0D38" w:rsidRPr="006F32AF" w:rsidRDefault="00F24AD3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4.4</w:t>
      </w:r>
      <w:r w:rsidR="008E0D38"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. Третий этап Конкурса представляет собой гала-концерт.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color w:val="3C3C3C"/>
          <w:sz w:val="24"/>
          <w:szCs w:val="24"/>
          <w:lang w:eastAsia="ru-RU"/>
        </w:rPr>
        <w:t> </w:t>
      </w:r>
    </w:p>
    <w:p w:rsidR="008E0D38" w:rsidRPr="006F32AF" w:rsidRDefault="008E0D38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5. Подведение итогов</w:t>
      </w:r>
      <w:r w:rsidR="00F24AD3"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 первого муниципального этапа Конкурса</w:t>
      </w:r>
    </w:p>
    <w:p w:rsidR="00F24AD3" w:rsidRPr="006F32AF" w:rsidRDefault="00F24AD3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>Участники награждаются дипломами.</w:t>
      </w:r>
    </w:p>
    <w:p w:rsidR="00F24AD3" w:rsidRPr="006F32AF" w:rsidRDefault="00F24AD3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</w:pPr>
    </w:p>
    <w:p w:rsidR="00F24AD3" w:rsidRDefault="00F24AD3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6. Заявки </w:t>
      </w:r>
      <w:r w:rsidR="00F44215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в свободной форме </w:t>
      </w:r>
      <w:r w:rsid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 xml:space="preserve">на 1 муниципальный этап </w:t>
      </w:r>
      <w:r w:rsidRPr="006F32AF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принимаются</w:t>
      </w:r>
      <w:r w:rsidRPr="006F32AF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 xml:space="preserve"> в Аргаяшский РДК на электронный адрес</w:t>
      </w:r>
      <w:r w:rsidR="00F44215" w:rsidRPr="00F44215">
        <w:rPr>
          <w:rFonts w:ascii="Verdana" w:hAnsi="Verdana"/>
          <w:color w:val="999999"/>
          <w:sz w:val="16"/>
          <w:szCs w:val="16"/>
          <w:shd w:val="clear" w:color="auto" w:fill="F3F3F2"/>
        </w:rPr>
        <w:t xml:space="preserve"> </w:t>
      </w:r>
      <w:r w:rsidR="00F44215" w:rsidRPr="00F44215">
        <w:rPr>
          <w:rFonts w:ascii="Verdana" w:hAnsi="Verdana"/>
          <w:color w:val="4472C4" w:themeColor="accent5"/>
          <w:sz w:val="24"/>
          <w:szCs w:val="24"/>
          <w:shd w:val="clear" w:color="auto" w:fill="F3F3F2"/>
        </w:rPr>
        <w:t>arg-mzks@yandex.ru</w:t>
      </w:r>
      <w:r w:rsidRPr="00F44215">
        <w:rPr>
          <w:rFonts w:ascii="Times New Roman" w:eastAsia="Times New Roman" w:hAnsi="Times New Roman" w:cs="Times New Roman"/>
          <w:bCs/>
          <w:color w:val="4472C4" w:themeColor="accent5"/>
          <w:sz w:val="24"/>
          <w:szCs w:val="24"/>
          <w:lang w:eastAsia="ru-RU"/>
        </w:rPr>
        <w:t xml:space="preserve"> </w:t>
      </w:r>
      <w:r w:rsidR="006F32AF" w:rsidRPr="006F32AF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 xml:space="preserve">до </w:t>
      </w:r>
      <w:r w:rsidR="006F32AF" w:rsidRPr="00B4421C">
        <w:rPr>
          <w:rFonts w:ascii="Times New Roman" w:eastAsia="Times New Roman" w:hAnsi="Times New Roman" w:cs="Times New Roman"/>
          <w:b/>
          <w:bCs/>
          <w:color w:val="3C3C3C"/>
          <w:sz w:val="24"/>
          <w:szCs w:val="24"/>
          <w:lang w:eastAsia="ru-RU"/>
        </w:rPr>
        <w:t>11 мая 2022 года.</w:t>
      </w:r>
    </w:p>
    <w:p w:rsidR="00B4421C" w:rsidRPr="006F32AF" w:rsidRDefault="00B4421C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</w:pPr>
    </w:p>
    <w:p w:rsidR="008E0D38" w:rsidRPr="00F44215" w:rsidRDefault="00F24AD3" w:rsidP="00B4421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</w:pPr>
      <w:r w:rsidRPr="006F32AF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>Сп</w:t>
      </w:r>
      <w:r w:rsidR="006F32AF" w:rsidRPr="006F32AF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>р</w:t>
      </w:r>
      <w:r w:rsidRPr="006F32AF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 xml:space="preserve">авки </w:t>
      </w:r>
      <w:r w:rsidR="006F32AF" w:rsidRPr="006F32AF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 xml:space="preserve">по телефону 8351 31 2 12 40 Ольга Ивановна </w:t>
      </w:r>
      <w:proofErr w:type="spellStart"/>
      <w:r w:rsidR="006F32AF" w:rsidRPr="006F32AF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>Мухаметд</w:t>
      </w:r>
      <w:r w:rsidR="00F44215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>инова</w:t>
      </w:r>
      <w:proofErr w:type="spellEnd"/>
      <w:r w:rsidR="00F44215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 xml:space="preserve">, Наталья Юрьевна </w:t>
      </w:r>
      <w:proofErr w:type="spellStart"/>
      <w:r w:rsidR="00F44215">
        <w:rPr>
          <w:rFonts w:ascii="Times New Roman" w:eastAsia="Times New Roman" w:hAnsi="Times New Roman" w:cs="Times New Roman"/>
          <w:bCs/>
          <w:color w:val="3C3C3C"/>
          <w:sz w:val="24"/>
          <w:szCs w:val="24"/>
          <w:lang w:eastAsia="ru-RU"/>
        </w:rPr>
        <w:t>Барышева</w:t>
      </w:r>
      <w:proofErr w:type="spellEnd"/>
    </w:p>
    <w:sectPr w:rsidR="008E0D38" w:rsidRPr="00F44215" w:rsidSect="006F32A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D38"/>
    <w:rsid w:val="00243EA8"/>
    <w:rsid w:val="002915AC"/>
    <w:rsid w:val="004B3620"/>
    <w:rsid w:val="006F32AF"/>
    <w:rsid w:val="008874C9"/>
    <w:rsid w:val="008E0D38"/>
    <w:rsid w:val="00B4421C"/>
    <w:rsid w:val="00C0723F"/>
    <w:rsid w:val="00D6459A"/>
    <w:rsid w:val="00F24AD3"/>
    <w:rsid w:val="00F44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65483F-64BF-4435-AF1F-BE46F0A37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0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E0D38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2915AC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2915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01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336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134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8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80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8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79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2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70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0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43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8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2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97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8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2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3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5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6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28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1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4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2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928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9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0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1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2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02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4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69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5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5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13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72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45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0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449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Юрьевна</dc:creator>
  <cp:keywords/>
  <dc:description/>
  <cp:lastModifiedBy>Наталья Юрьевна</cp:lastModifiedBy>
  <cp:revision>3</cp:revision>
  <cp:lastPrinted>2022-03-16T06:44:00Z</cp:lastPrinted>
  <dcterms:created xsi:type="dcterms:W3CDTF">2022-04-13T10:06:00Z</dcterms:created>
  <dcterms:modified xsi:type="dcterms:W3CDTF">2022-04-13T10:08:00Z</dcterms:modified>
</cp:coreProperties>
</file>